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23DA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closing list of shareholders attending the extraordinary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6E44">
        <w:rPr>
          <w:rFonts w:ascii="Arial" w:hAnsi="Arial" w:cs="Arial"/>
          <w:sz w:val="20"/>
          <w:szCs w:val="20"/>
        </w:rPr>
        <w:t>14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23DAC" w:rsidRPr="00423DAC">
        <w:rPr>
          <w:rFonts w:ascii="Arial" w:hAnsi="Arial" w:cs="Arial"/>
          <w:sz w:val="20"/>
          <w:szCs w:val="20"/>
        </w:rPr>
        <w:t>Quang</w:t>
      </w:r>
      <w:proofErr w:type="spellEnd"/>
      <w:r w:rsidR="00423DAC" w:rsidRPr="00423DAC">
        <w:rPr>
          <w:rFonts w:ascii="Arial" w:hAnsi="Arial" w:cs="Arial"/>
          <w:sz w:val="20"/>
          <w:szCs w:val="20"/>
        </w:rPr>
        <w:t xml:space="preserve"> Tri general trading joint stock company</w:t>
      </w:r>
      <w:r w:rsidR="00423DA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423DAC" w:rsidRPr="00423DAC">
        <w:rPr>
          <w:rFonts w:ascii="Arial" w:hAnsi="Arial" w:cs="Arial"/>
          <w:sz w:val="20"/>
          <w:szCs w:val="20"/>
        </w:rPr>
        <w:t>on closing list of shareholders attending the extraordinary General Meeting of Shareholders in 2020</w:t>
      </w:r>
      <w:r w:rsidR="00423DA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23DAC" w:rsidRDefault="00423D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423DAC">
        <w:rPr>
          <w:rFonts w:ascii="Arial" w:hAnsi="Arial" w:cs="Arial"/>
          <w:sz w:val="20"/>
          <w:szCs w:val="20"/>
        </w:rPr>
        <w:t xml:space="preserve">Convening the </w:t>
      </w:r>
      <w:r>
        <w:rPr>
          <w:rFonts w:ascii="Arial" w:hAnsi="Arial" w:cs="Arial"/>
          <w:sz w:val="20"/>
          <w:szCs w:val="20"/>
        </w:rPr>
        <w:t>extraordinary General Meeting of Shareholders in 2020 of</w:t>
      </w:r>
      <w:r w:rsidRPr="00423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3DAC">
        <w:rPr>
          <w:rFonts w:ascii="Arial" w:hAnsi="Arial" w:cs="Arial"/>
          <w:sz w:val="20"/>
          <w:szCs w:val="20"/>
        </w:rPr>
        <w:t>Quang</w:t>
      </w:r>
      <w:proofErr w:type="spellEnd"/>
      <w:r w:rsidRPr="00423DAC">
        <w:rPr>
          <w:rFonts w:ascii="Arial" w:hAnsi="Arial" w:cs="Arial"/>
          <w:sz w:val="20"/>
          <w:szCs w:val="20"/>
        </w:rPr>
        <w:t xml:space="preserve"> Tri general trading joint stock company</w:t>
      </w:r>
      <w:r>
        <w:rPr>
          <w:rFonts w:ascii="Arial" w:hAnsi="Arial" w:cs="Arial"/>
          <w:sz w:val="20"/>
          <w:szCs w:val="20"/>
        </w:rPr>
        <w:t>, the specific content was</w:t>
      </w:r>
      <w:r w:rsidRPr="00423DAC">
        <w:rPr>
          <w:rFonts w:ascii="Arial" w:hAnsi="Arial" w:cs="Arial"/>
          <w:sz w:val="20"/>
          <w:szCs w:val="20"/>
        </w:rPr>
        <w:t xml:space="preserve"> as follows: </w:t>
      </w:r>
    </w:p>
    <w:p w:rsidR="00423DAC" w:rsidRDefault="00423D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date </w:t>
      </w:r>
      <w:r w:rsidRPr="00423DAC">
        <w:rPr>
          <w:rFonts w:ascii="Arial" w:hAnsi="Arial" w:cs="Arial"/>
          <w:sz w:val="20"/>
          <w:szCs w:val="20"/>
        </w:rPr>
        <w:t xml:space="preserve">to exercise rights: September 7, 2020 </w:t>
      </w:r>
    </w:p>
    <w:p w:rsidR="00423DAC" w:rsidRDefault="00423D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content</w:t>
      </w:r>
      <w:r w:rsidRPr="00423DAC">
        <w:rPr>
          <w:rFonts w:ascii="Arial" w:hAnsi="Arial" w:cs="Arial"/>
          <w:sz w:val="20"/>
          <w:szCs w:val="20"/>
        </w:rPr>
        <w:t>: adding business lines, amendi</w:t>
      </w:r>
      <w:r>
        <w:rPr>
          <w:rFonts w:ascii="Arial" w:hAnsi="Arial" w:cs="Arial"/>
          <w:sz w:val="20"/>
          <w:szCs w:val="20"/>
        </w:rPr>
        <w:t>ng the Company's C</w:t>
      </w:r>
      <w:r w:rsidRPr="00423DAC">
        <w:rPr>
          <w:rFonts w:ascii="Arial" w:hAnsi="Arial" w:cs="Arial"/>
          <w:sz w:val="20"/>
          <w:szCs w:val="20"/>
        </w:rPr>
        <w:t xml:space="preserve">harter </w:t>
      </w:r>
    </w:p>
    <w:p w:rsidR="00423DAC" w:rsidRDefault="00423D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DAC">
        <w:rPr>
          <w:rFonts w:ascii="Arial" w:hAnsi="Arial" w:cs="Arial"/>
          <w:sz w:val="20"/>
          <w:szCs w:val="20"/>
        </w:rPr>
        <w:t>Time and place of organization: Assigned to the le</w:t>
      </w:r>
      <w:r>
        <w:rPr>
          <w:rFonts w:ascii="Arial" w:hAnsi="Arial" w:cs="Arial"/>
          <w:sz w:val="20"/>
          <w:szCs w:val="20"/>
        </w:rPr>
        <w:t>gal representative for decision</w:t>
      </w:r>
    </w:p>
    <w:p w:rsidR="00423DAC" w:rsidRDefault="00423D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23DAC">
        <w:rPr>
          <w:rFonts w:ascii="Arial" w:hAnsi="Arial" w:cs="Arial"/>
          <w:sz w:val="20"/>
          <w:szCs w:val="20"/>
        </w:rPr>
        <w:t xml:space="preserve"> Term of implementation: The Board of Directors authorizes the </w:t>
      </w:r>
      <w:r>
        <w:rPr>
          <w:rFonts w:ascii="Arial" w:hAnsi="Arial" w:cs="Arial"/>
          <w:sz w:val="20"/>
          <w:szCs w:val="20"/>
        </w:rPr>
        <w:t>legal representative</w:t>
      </w:r>
      <w:r w:rsidRPr="00423DAC">
        <w:rPr>
          <w:rFonts w:ascii="Arial" w:hAnsi="Arial" w:cs="Arial"/>
          <w:sz w:val="20"/>
          <w:szCs w:val="20"/>
        </w:rPr>
        <w:t xml:space="preserve"> to be responsible for implementing the procedures related to the organization of the </w:t>
      </w:r>
      <w:r>
        <w:rPr>
          <w:rFonts w:ascii="Arial" w:hAnsi="Arial" w:cs="Arial"/>
          <w:sz w:val="20"/>
          <w:szCs w:val="20"/>
        </w:rPr>
        <w:t>extraordinary General Meeting of Shareholders.</w:t>
      </w:r>
      <w:r w:rsidRPr="00423DAC">
        <w:rPr>
          <w:rFonts w:ascii="Arial" w:hAnsi="Arial" w:cs="Arial"/>
          <w:sz w:val="20"/>
          <w:szCs w:val="20"/>
        </w:rPr>
        <w:t xml:space="preserve"> This Resolution takes effect from the date of signing,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423DAC">
        <w:rPr>
          <w:rFonts w:ascii="Arial" w:hAnsi="Arial" w:cs="Arial"/>
          <w:sz w:val="20"/>
          <w:szCs w:val="20"/>
        </w:rPr>
        <w:t>, heads of departments and individuals concerned are responsible for implementing this decision</w:t>
      </w:r>
      <w:bookmarkStart w:id="0" w:name="_GoBack"/>
      <w:bookmarkEnd w:id="0"/>
    </w:p>
    <w:sectPr w:rsidR="0042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3DAC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590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336</cp:revision>
  <dcterms:created xsi:type="dcterms:W3CDTF">2019-10-16T10:03:00Z</dcterms:created>
  <dcterms:modified xsi:type="dcterms:W3CDTF">2020-08-19T00:02:00Z</dcterms:modified>
</cp:coreProperties>
</file>